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B5" w:rsidRDefault="000444B5" w:rsidP="000444B5">
      <w:pPr>
        <w:spacing w:before="360" w:after="360"/>
        <w:jc w:val="center"/>
        <w:rPr>
          <w:b/>
          <w:bCs/>
        </w:rPr>
      </w:pPr>
    </w:p>
    <w:p w:rsidR="000444B5" w:rsidRDefault="000444B5" w:rsidP="000444B5">
      <w:pPr>
        <w:spacing w:before="360" w:after="360"/>
        <w:jc w:val="center"/>
        <w:rPr>
          <w:b/>
          <w:bCs/>
        </w:rPr>
      </w:pPr>
      <w:r>
        <w:rPr>
          <w:b/>
          <w:bCs/>
        </w:rPr>
        <w:t>ЮЖНО-УРАЛЬСКИЙ ГОСУДАРСТВЕННЫЙ УНИВЕРСИТЕТ</w:t>
      </w:r>
    </w:p>
    <w:p w:rsidR="000444B5" w:rsidRDefault="000444B5" w:rsidP="000444B5">
      <w:pPr>
        <w:spacing w:before="360" w:after="360"/>
        <w:jc w:val="center"/>
        <w:rPr>
          <w:b/>
          <w:bCs/>
        </w:rPr>
      </w:pPr>
      <w:r>
        <w:rPr>
          <w:b/>
          <w:bCs/>
        </w:rPr>
        <w:t>ИНСТИТУТ СОЦИАЛЬНО-ГУМАНИТАРНЫХ НАУК</w:t>
      </w:r>
    </w:p>
    <w:p w:rsidR="000444B5" w:rsidRDefault="000444B5" w:rsidP="000444B5">
      <w:pPr>
        <w:spacing w:before="280" w:after="280"/>
        <w:jc w:val="center"/>
        <w:rPr>
          <w:b/>
          <w:bCs/>
        </w:rPr>
      </w:pPr>
      <w:r>
        <w:rPr>
          <w:b/>
          <w:bCs/>
        </w:rPr>
        <w:t>КАФЕДРА «ТЕОЛО</w:t>
      </w:r>
      <w:r w:rsidR="00A70B65">
        <w:rPr>
          <w:b/>
          <w:bCs/>
        </w:rPr>
        <w:t>Г</w:t>
      </w:r>
      <w:r>
        <w:rPr>
          <w:b/>
          <w:bCs/>
        </w:rPr>
        <w:t>ИЯ, КУЛЬТУРА И ИСКУССТВО»</w:t>
      </w: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САМОСТОЯТЕЛЬНОЙ РАБОТЕ СТУДЕНТОВ </w:t>
      </w: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ПО КУРСУ </w:t>
      </w:r>
      <w:r w:rsidRPr="000444B5">
        <w:rPr>
          <w:b/>
          <w:bCs/>
          <w:caps/>
          <w:sz w:val="28"/>
          <w:szCs w:val="28"/>
        </w:rPr>
        <w:t>«</w:t>
      </w:r>
      <w:r w:rsidRPr="000444B5">
        <w:rPr>
          <w:b/>
          <w:caps/>
          <w:sz w:val="28"/>
          <w:szCs w:val="28"/>
        </w:rPr>
        <w:t xml:space="preserve">Проблемы экспертизы и художественной </w:t>
      </w:r>
    </w:p>
    <w:p w:rsidR="000444B5" w:rsidRDefault="000444B5" w:rsidP="000444B5">
      <w:pPr>
        <w:jc w:val="center"/>
        <w:rPr>
          <w:b/>
          <w:cap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  <w:r w:rsidRPr="000444B5">
        <w:rPr>
          <w:b/>
          <w:caps/>
          <w:sz w:val="28"/>
          <w:szCs w:val="28"/>
        </w:rPr>
        <w:t>оценки произведений изобразительного искусства</w:t>
      </w:r>
      <w:r w:rsidRPr="000444B5">
        <w:rPr>
          <w:b/>
          <w:bCs/>
          <w:caps/>
          <w:sz w:val="28"/>
          <w:szCs w:val="28"/>
        </w:rPr>
        <w:t>»</w:t>
      </w:r>
    </w:p>
    <w:p w:rsidR="000444B5" w:rsidRP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 – </w:t>
      </w:r>
      <w:proofErr w:type="spellStart"/>
      <w:proofErr w:type="gramStart"/>
      <w:r>
        <w:rPr>
          <w:b/>
          <w:bCs/>
          <w:sz w:val="28"/>
          <w:szCs w:val="28"/>
        </w:rPr>
        <w:t>ст.преподаватель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А.В.Разуев</w:t>
      </w:r>
      <w:proofErr w:type="spellEnd"/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/>
          <w:bCs/>
          <w:sz w:val="28"/>
          <w:szCs w:val="28"/>
        </w:rPr>
      </w:pPr>
    </w:p>
    <w:p w:rsidR="000444B5" w:rsidRDefault="000444B5" w:rsidP="000444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Актуализировано</w:t>
      </w:r>
    </w:p>
    <w:p w:rsidR="000444B5" w:rsidRDefault="000444B5" w:rsidP="000444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Советом Института социально-гуманитарных наук</w:t>
      </w:r>
    </w:p>
    <w:p w:rsidR="000444B5" w:rsidRDefault="000444B5" w:rsidP="000444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№1 от 15.09.2016</w:t>
      </w:r>
    </w:p>
    <w:p w:rsidR="000444B5" w:rsidRDefault="000444B5" w:rsidP="000444B5">
      <w:pPr>
        <w:spacing w:before="280" w:after="280"/>
        <w:jc w:val="center"/>
        <w:rPr>
          <w:sz w:val="28"/>
          <w:szCs w:val="28"/>
        </w:rPr>
      </w:pPr>
    </w:p>
    <w:p w:rsidR="000444B5" w:rsidRDefault="000444B5" w:rsidP="000444B5">
      <w:pPr>
        <w:spacing w:before="280" w:after="280"/>
        <w:jc w:val="center"/>
        <w:rPr>
          <w:sz w:val="28"/>
          <w:szCs w:val="28"/>
        </w:rPr>
      </w:pPr>
    </w:p>
    <w:p w:rsidR="000444B5" w:rsidRDefault="000444B5" w:rsidP="000444B5">
      <w:pPr>
        <w:spacing w:before="280" w:after="280"/>
        <w:jc w:val="center"/>
        <w:rPr>
          <w:sz w:val="28"/>
          <w:szCs w:val="28"/>
        </w:rPr>
      </w:pPr>
    </w:p>
    <w:p w:rsidR="000444B5" w:rsidRDefault="000444B5" w:rsidP="000444B5">
      <w:pPr>
        <w:spacing w:before="280" w:after="280"/>
        <w:jc w:val="center"/>
        <w:rPr>
          <w:sz w:val="28"/>
          <w:szCs w:val="28"/>
        </w:rPr>
      </w:pPr>
    </w:p>
    <w:p w:rsidR="000444B5" w:rsidRDefault="000444B5" w:rsidP="000444B5">
      <w:pPr>
        <w:spacing w:before="280" w:after="280"/>
        <w:jc w:val="center"/>
        <w:rPr>
          <w:sz w:val="28"/>
          <w:szCs w:val="28"/>
        </w:rPr>
      </w:pPr>
    </w:p>
    <w:p w:rsidR="000444B5" w:rsidRDefault="000444B5" w:rsidP="000444B5">
      <w:pPr>
        <w:spacing w:before="280" w:after="280"/>
        <w:jc w:val="center"/>
        <w:rPr>
          <w:sz w:val="28"/>
          <w:szCs w:val="28"/>
        </w:rPr>
      </w:pPr>
    </w:p>
    <w:p w:rsidR="000444B5" w:rsidRDefault="000444B5" w:rsidP="000444B5">
      <w:pPr>
        <w:spacing w:before="280" w:after="280"/>
        <w:jc w:val="center"/>
        <w:rPr>
          <w:sz w:val="28"/>
          <w:szCs w:val="28"/>
        </w:rPr>
      </w:pPr>
    </w:p>
    <w:p w:rsidR="000444B5" w:rsidRDefault="000444B5" w:rsidP="000444B5">
      <w:pPr>
        <w:spacing w:before="280" w:after="280"/>
        <w:jc w:val="center"/>
        <w:rPr>
          <w:b/>
          <w:bCs/>
        </w:rPr>
      </w:pPr>
      <w:r>
        <w:rPr>
          <w:sz w:val="28"/>
          <w:szCs w:val="28"/>
        </w:rPr>
        <w:t>Челябинск</w:t>
      </w:r>
    </w:p>
    <w:p w:rsidR="000444B5" w:rsidRDefault="000444B5" w:rsidP="000444B5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0444B5" w:rsidRDefault="000444B5">
      <w:pPr>
        <w:rPr>
          <w:sz w:val="28"/>
          <w:szCs w:val="28"/>
        </w:rPr>
      </w:pPr>
      <w:r>
        <w:rPr>
          <w:sz w:val="28"/>
          <w:szCs w:val="28"/>
        </w:rPr>
        <w:t>Цель изучения дисциплины – сформировать у студентов целостное видение проблематики выявления подлинности произведений изобразительного искусства, проблематики выявления художественной, эстетической ценности произведений, проблематики исторической ценности произведений изобразительного искусства.</w:t>
      </w:r>
      <w:r w:rsidR="00B80043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у студентов целостное видение проблематики выявления ценности произведений изобразительного искусства в коммерческом аспекте. Научиться использовать полученные знания в профессиональной деятельности и в собственной практике.</w:t>
      </w:r>
    </w:p>
    <w:p w:rsidR="000444B5" w:rsidRDefault="000444B5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0444B5" w:rsidRDefault="000444B5">
      <w:pPr>
        <w:rPr>
          <w:sz w:val="28"/>
          <w:szCs w:val="28"/>
        </w:rPr>
      </w:pPr>
      <w:r>
        <w:rPr>
          <w:sz w:val="28"/>
          <w:szCs w:val="28"/>
        </w:rPr>
        <w:t xml:space="preserve">Предмет курса предполагает изучение проблематики фальсификации и подлинности произведений изобразительного искусства, проблематики определения ценности произведений изобразительного искусства. Целью курса является сформировать у студентов представление о проблематике выявления подлинности произведений изобразительного искусства, о проблематике определения ценности произведений изобразительного искусства; изучить проблематику определения ценности произведений изобразительного искусства в коммерческом аспекте, сформировать у студентов представление о процедуре коммерческой оценки произведений изобразительного искусства. </w:t>
      </w:r>
    </w:p>
    <w:p w:rsidR="000444B5" w:rsidRDefault="000444B5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2. Компетенции обучающегося, формируемые в результате освоения дисциплины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5"/>
        <w:gridCol w:w="5095"/>
      </w:tblGrid>
      <w:tr w:rsidR="000444B5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Планируемые результаты освоения</w:t>
            </w:r>
            <w:r>
              <w:br/>
              <w:t xml:space="preserve">ОП ВО (компетенции)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Планируемые результаты </w:t>
            </w:r>
            <w:r>
              <w:br/>
              <w:t>обучения по дисциплине (</w:t>
            </w:r>
            <w:proofErr w:type="spellStart"/>
            <w:r>
              <w:t>ЗУНы</w:t>
            </w:r>
            <w:proofErr w:type="spellEnd"/>
            <w:r>
              <w:t>)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ОК-3 способностью использовать основы экономических знаний в различных сферах жизнедеятельности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Знать:Представлять</w:t>
            </w:r>
            <w:proofErr w:type="spellEnd"/>
            <w:r>
              <w:t xml:space="preserve"> экономику искусства, институты художественного рынка и их функционирование, ценообразование арт-рынка, принципы маркетинга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Уметь:Организовать</w:t>
            </w:r>
            <w:proofErr w:type="spellEnd"/>
            <w:r>
              <w:t xml:space="preserve"> компанию по продаже произведений искусства, корректировать стоимость произведения в зависимости от политики продажи, представлений о продукте, усилий по распространению и продвижению продукта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Владеть:Методиками</w:t>
            </w:r>
            <w:proofErr w:type="spellEnd"/>
            <w:r>
              <w:t xml:space="preserve"> и навыками коммерческой оценки произведений искусства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Знать:Стандартные</w:t>
            </w:r>
            <w:proofErr w:type="spellEnd"/>
            <w:r>
              <w:t xml:space="preserve"> задачи профессиональной деятельности художественного критика, арт-дилера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Уметь:Составлять</w:t>
            </w:r>
            <w:proofErr w:type="spellEnd"/>
            <w:r>
              <w:t xml:space="preserve"> и обосновывать рейтинги произведений искусства, проводит экспертизу произведений изобразительного искусства по нравственно-этическим основаниям, оценивать стоимость произведений искусства 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Владеть:Навыками</w:t>
            </w:r>
            <w:proofErr w:type="spellEnd"/>
            <w:r>
              <w:t xml:space="preserve"> составления рейтингов произведений искусства, методиками экспертизы произведений изобразительного </w:t>
            </w:r>
            <w:r>
              <w:lastRenderedPageBreak/>
              <w:t>искусства, методами коммерческой оценки произведений искусства.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lastRenderedPageBreak/>
              <w:t xml:space="preserve">ПК-6 способностью понимать, критически анализировать и использовать базовую информацию по истории, теории и методологии искусства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Знать:Базовую</w:t>
            </w:r>
            <w:proofErr w:type="spellEnd"/>
            <w:r>
              <w:t xml:space="preserve"> информацию по истории, теории и методологии искусства 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Уметь:Понимать</w:t>
            </w:r>
            <w:proofErr w:type="spellEnd"/>
            <w:r>
              <w:t>, критически анализировать и использовать оценочную информацию о произведениях искусства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Владеть:Методиками</w:t>
            </w:r>
            <w:proofErr w:type="spellEnd"/>
            <w:r>
              <w:t xml:space="preserve"> оценки произведений искусства на основе базовой информации по истории, теории и методологии искусства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ПК-9 способностью к работе в музеях, галереях, художественных фондах, архивах, библиотеках, владению навыками поиска необходимой информации в электронных каталогах и в сетевых ресурсах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Знать:Потребности</w:t>
            </w:r>
            <w:proofErr w:type="spellEnd"/>
            <w:r>
              <w:t xml:space="preserve"> музеев, галерей, художественных фондов в оценочной деятельности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Уметь:Выносить</w:t>
            </w:r>
            <w:proofErr w:type="spellEnd"/>
            <w:r>
              <w:t xml:space="preserve"> оценочные суждения о подлинности и ценности произведения, проводить экспертизу произведений изобразительного искусства по нравственно-этическим основаниям, оценивать стоимость произведений искусства 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Владеть:Информацией</w:t>
            </w:r>
            <w:proofErr w:type="spellEnd"/>
            <w:r>
              <w:t xml:space="preserve"> о методах фальсификации произведений изобразительного искусства; приемами экспертизы; методами коммерческой оценки произведений 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ПК-16 способностью к подготовке аналитической информации (с учетом историко-культурного, историко-художественного, историко-краеведческого, художественного и искусствоведческого контекста) для принятия решений органами государственного управления и местного самоуправления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Знать:Потребность</w:t>
            </w:r>
            <w:proofErr w:type="spellEnd"/>
            <w:r>
              <w:t xml:space="preserve"> органов государственного управления и местного самоуправления в аналитической информации по вопросам экспертизы и оценки произведений изобразительного искусства.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Уметь:Готовить</w:t>
            </w:r>
            <w:proofErr w:type="spellEnd"/>
            <w:r>
              <w:t xml:space="preserve"> аналитическую информацию по вопросам экспертизы и оценки произведений изобразительного искусства с учетом историко-культурного, историко-художественного, историко-краеведческого, художественного и искусствоведческого контекста для принятия решений органами государственного управления и местного самоуправления</w:t>
            </w:r>
          </w:p>
        </w:tc>
      </w:tr>
      <w:tr w:rsidR="000444B5">
        <w:trPr>
          <w:tblCellSpacing w:w="0" w:type="dxa"/>
        </w:trPr>
        <w:tc>
          <w:tcPr>
            <w:tcW w:w="2500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Владеть:Навыками</w:t>
            </w:r>
            <w:proofErr w:type="spellEnd"/>
            <w:r>
              <w:t xml:space="preserve"> применения методов экспертизы и оценки произведений изобразительного искусства </w:t>
            </w:r>
          </w:p>
        </w:tc>
      </w:tr>
    </w:tbl>
    <w:p w:rsidR="000444B5" w:rsidRDefault="00B8004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444B5">
        <w:rPr>
          <w:b/>
          <w:bCs/>
          <w:sz w:val="28"/>
          <w:szCs w:val="28"/>
        </w:rPr>
        <w:t>. Самостоятельная работа студента</w:t>
      </w:r>
    </w:p>
    <w:tbl>
      <w:tblPr>
        <w:tblW w:w="4286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7"/>
        <w:gridCol w:w="4368"/>
      </w:tblGrid>
      <w:tr w:rsidR="00BC1B18" w:rsidTr="00BC1B1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pPr>
              <w:jc w:val="center"/>
            </w:pPr>
            <w:r>
              <w:t>Вид работы и содержание задания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pPr>
              <w:jc w:val="center"/>
            </w:pPr>
            <w:r>
              <w:t>Список литературы (с указанием разделов, глав, страниц)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литературы).Фальсификация произведений изобразительного искусства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proofErr w:type="spellStart"/>
            <w:r>
              <w:t>Гоголицын</w:t>
            </w:r>
            <w:proofErr w:type="spellEnd"/>
            <w:r>
              <w:t xml:space="preserve">, Ю. М. Преступления в океане искусства / Ю. М. </w:t>
            </w:r>
            <w:proofErr w:type="spellStart"/>
            <w:r>
              <w:t>Гоголицин</w:t>
            </w:r>
            <w:proofErr w:type="spellEnd"/>
            <w:r>
              <w:t>.-СПб.: Золотой век: Диамант , 2000.-542 с.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литературы. Искусствоведческие методы экспертизы произведений изобразительного искусства.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Арсланов, В.Г. Западное искусствознание XX века / В. Г. Арсланов.- М.: Академический проект: Традиция, 2005.- 861 с.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литературы).Экспертиза произведений изобразительного искусства с помощью сравнительного анализа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Анализ и интерпретация произведения искусства: Художественное сотворчество: учебное пособие/ Н. А. Яковлева, Т. П. Чаговец, Е. Б. Мозговая и др.- М.: Высшая школа, 2005.- 549 с.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литературы). Экспертиза произведений изобразительного искусства по нравственно-этическим основаниям. Разграничение эротики и порнографии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 xml:space="preserve">Нагаев, В. </w:t>
            </w:r>
            <w:proofErr w:type="spellStart"/>
            <w:r>
              <w:t>В.Эротика</w:t>
            </w:r>
            <w:proofErr w:type="spellEnd"/>
            <w:r>
              <w:t xml:space="preserve"> и порнография. Критерии различий. Проблемы правовой оценки и экспертизы/ В. В. Нагаев.-М. ЮНИТИ-ДАНА : Закон и право, 2009.-334с.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литературы).Технологическая экспертиза произведений изобразительного искусства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 xml:space="preserve">Алешин, А. Б. Реставрация станковой масляной живописи в России: Развитие принципов и методов / А. Б. Алешин. - Л. Художник РСФСР 1989. - 160 с. </w:t>
            </w:r>
            <w:proofErr w:type="spellStart"/>
            <w:r>
              <w:t>Гренберг</w:t>
            </w:r>
            <w:proofErr w:type="spellEnd"/>
            <w:r>
              <w:t xml:space="preserve">, Ю. И. Технология станковой живописи: История и исследования / Ю. </w:t>
            </w:r>
            <w:proofErr w:type="spellStart"/>
            <w:r>
              <w:t>И.Гренберг</w:t>
            </w:r>
            <w:proofErr w:type="spellEnd"/>
            <w:r>
              <w:t xml:space="preserve">. - </w:t>
            </w:r>
            <w:proofErr w:type="gramStart"/>
            <w:r>
              <w:t>М. :</w:t>
            </w:r>
            <w:proofErr w:type="gramEnd"/>
            <w:r>
              <w:t xml:space="preserve"> Изобразительное искусство , 1982. - 320 с. 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литературы).Средства художественной выразительности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Анализ и интерпретация произведения искусства: Художественное сотворчество: учебное пособие/ Н. А. Яковлева, Т. П. Чаговец, Е. Б. Мозговая и др.- М.: Высшая школа, 2005.- 549 с.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литературы).Оценка стоимости произведений искусства с помощью метода анализа иерархий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proofErr w:type="spellStart"/>
            <w:r>
              <w:t>Саати</w:t>
            </w:r>
            <w:proofErr w:type="spellEnd"/>
            <w:r>
              <w:t xml:space="preserve">, Т. Л. Принятие решений: Метод анализа иерархий / Т. Л. </w:t>
            </w:r>
            <w:proofErr w:type="spellStart"/>
            <w:r>
              <w:t>Саати</w:t>
            </w:r>
            <w:proofErr w:type="spellEnd"/>
            <w:r>
              <w:t>.-М. : Радио и связь , 1993.-314с.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</w:t>
            </w:r>
            <w:proofErr w:type="gramStart"/>
            <w:r>
              <w:t>).Цена</w:t>
            </w:r>
            <w:proofErr w:type="gramEnd"/>
            <w:r>
              <w:t xml:space="preserve"> произведения как компонент маркетинговой смеси.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proofErr w:type="spellStart"/>
            <w:r>
              <w:t>Колбер</w:t>
            </w:r>
            <w:proofErr w:type="spellEnd"/>
            <w:r>
              <w:t>, Ф. Маркетинг культуры и искусства/</w:t>
            </w:r>
            <w:proofErr w:type="spellStart"/>
            <w:r>
              <w:t>Ф.Колбер</w:t>
            </w:r>
            <w:proofErr w:type="spellEnd"/>
            <w:r>
              <w:t xml:space="preserve">, </w:t>
            </w:r>
            <w:proofErr w:type="spellStart"/>
            <w:r>
              <w:t>Ж.Нантель</w:t>
            </w:r>
            <w:proofErr w:type="spellEnd"/>
            <w:r>
              <w:t xml:space="preserve"> и </w:t>
            </w:r>
            <w:proofErr w:type="spellStart"/>
            <w:r>
              <w:t>др.-М.:Васин</w:t>
            </w:r>
            <w:proofErr w:type="spellEnd"/>
            <w:r>
              <w:t xml:space="preserve"> А.И., 2004.-256 с.</w:t>
            </w:r>
          </w:p>
        </w:tc>
      </w:tr>
      <w:tr w:rsidR="00BC1B18" w:rsidTr="00BC1B18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>Подготовка к практическим занятиям (самостоятельное изучение источников, хрестоматий, научной литературы).Арт-рынок в интернете: особенности функционирования и ценообразования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B18" w:rsidRDefault="00BC1B18">
            <w:r>
              <w:t xml:space="preserve">Современное искусство и отечественный художественный рынок: </w:t>
            </w:r>
            <w:proofErr w:type="spellStart"/>
            <w:r>
              <w:t>Моногр</w:t>
            </w:r>
            <w:proofErr w:type="spellEnd"/>
            <w:r>
              <w:t xml:space="preserve">. / Т.Е. Шехтер, А. В. Карпов, И. Л. Комарова и др.- СПб.: </w:t>
            </w:r>
            <w:proofErr w:type="spellStart"/>
            <w:r>
              <w:t>СПбГУП</w:t>
            </w:r>
            <w:proofErr w:type="spellEnd"/>
            <w:r>
              <w:t xml:space="preserve"> , 2005.- 169 с.</w:t>
            </w:r>
          </w:p>
        </w:tc>
      </w:tr>
    </w:tbl>
    <w:p w:rsidR="000444B5" w:rsidRDefault="00B8004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444B5">
        <w:rPr>
          <w:b/>
          <w:bCs/>
          <w:sz w:val="28"/>
          <w:szCs w:val="28"/>
        </w:rPr>
        <w:t xml:space="preserve">. Виды контроля, процедуры проведения, критерии оценивания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5041"/>
        <w:gridCol w:w="3412"/>
      </w:tblGrid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Критерии оценивания</w:t>
            </w:r>
          </w:p>
        </w:tc>
      </w:tr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Доклад. Работа выполняется в рамках самостоятельной (внеаудиторной) работы студентов по разделам дисциплины </w:t>
            </w:r>
            <w:proofErr w:type="gramStart"/>
            <w:r>
              <w:t>№ .</w:t>
            </w:r>
            <w:proofErr w:type="gramEnd"/>
            <w:r>
              <w:t xml:space="preserve"> Работа должна быть сдана через неделю после выдачи задания по соответствующему разделу. Оценивается по 15-балльной шкале, при этом учитываются: 1) своевременность представления работы; 2) наличие маркетингового плана, четкое следование выработанному маркетинговому плану в представляемом проекте, полнота проекта. 1. Своевременность оценивается по следующей схеме: 5 баллов – работа сдана на проверку своевременно; 3 баллов – работа сдана на проверку в течение 3-х дней после установленного срока; 2 балла – работа сдана более чем с трехдневным опозданием; 0 баллов – работа не сдана на проверку. 2. Наличие маркетингового плана, четкое следование выработанному маркетинговому плану в представляемом проекте, полнота проекта оцениваются по схеме: 10 баллов – содержание, полнота освещения и качество проработки материала полностью соответствуют установленным требованиям; 8 баллов – работа в целом соответствует установленным требованиям, но имеются небольшие недостатки в качестве проработки материала; 4 балла – имеются существенные недостатки по полноте и содержанию, невысокое качество проработки материала; 2 балла – тема не раскрыта, работа содержит совокупность бессистемных сведений; 0 баллов – работа не выполнена.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 xml:space="preserve">Зачтено: более 6 баллов. </w:t>
            </w:r>
            <w:r>
              <w:br/>
              <w:t>Не зачтено: менее 7 баллов.</w:t>
            </w:r>
          </w:p>
        </w:tc>
      </w:tr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Зачет. К процедуре зачета допускаются студенты по итогам текущего контроля. Зачетное мероприятие проводится на зачетной неделе, осуществляется по билетам, каждый из которых содержит 2 вопроса, требующих развернутого устного ответа. На подготовку к ответу дается 20 минут.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Зачтено: раскрытие темы, ответы на вопросы по теме</w:t>
            </w:r>
            <w:r>
              <w:br/>
              <w:t>Не зачтено: отсутствие ответа на вопросы</w:t>
            </w:r>
          </w:p>
        </w:tc>
      </w:tr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промежуточный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Экзамен. К процедуре экзамена допускаются студенты по итогам текущего контроля. Экзамен проводится в период сессии, осуществляется по билетам, каждый из которых содержит 2 вопроса, требующих развернутого устного ответа. На подготовку к ответу дается 40 минут.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Отлично: Свободное владение материалом, уверенные ответы на вопросы по теме</w:t>
            </w:r>
            <w:r>
              <w:br/>
              <w:t>Хорошо: Свободное владение материалом, неуверенные ответы на вопросы по теме</w:t>
            </w:r>
            <w:r>
              <w:br/>
              <w:t>Удовлетворительно: Неполное раскрытие темы, ошибки в трактовке материала, неуверенные ответы на вопросы по теме</w:t>
            </w:r>
            <w:r>
              <w:br/>
              <w:t>Неудовлетворительно: Тема не раскрыта, затруднения в ответах на вопросы по теме</w:t>
            </w:r>
          </w:p>
        </w:tc>
      </w:tr>
    </w:tbl>
    <w:p w:rsidR="000444B5" w:rsidRDefault="000444B5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Типовые контрольные задания 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8453"/>
      </w:tblGrid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Типовые контрольные задания</w:t>
            </w:r>
          </w:p>
        </w:tc>
      </w:tr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 xml:space="preserve">1. Составить маркетинговый план театра (по выбору) </w:t>
            </w:r>
            <w:proofErr w:type="spellStart"/>
            <w:r>
              <w:t>г.Челябинска</w:t>
            </w:r>
            <w:proofErr w:type="spellEnd"/>
            <w:r>
              <w:t xml:space="preserve">. 2. Составить маркетинговый план выставочного проекта (по выбору) в </w:t>
            </w:r>
            <w:proofErr w:type="spellStart"/>
            <w:r>
              <w:t>г.Челябинске</w:t>
            </w:r>
            <w:proofErr w:type="spellEnd"/>
            <w:r>
              <w:t xml:space="preserve">. 3. Составить маркетинговый план выставочного зала или галереи (по выбору) </w:t>
            </w:r>
            <w:proofErr w:type="spellStart"/>
            <w:r>
              <w:t>г.Челябинска</w:t>
            </w:r>
            <w:proofErr w:type="spellEnd"/>
            <w:r>
              <w:t xml:space="preserve">. 4. Составить маркетинговый план музея (по выбору) </w:t>
            </w:r>
            <w:proofErr w:type="spellStart"/>
            <w:r>
              <w:t>г.Челябинска</w:t>
            </w:r>
            <w:proofErr w:type="spellEnd"/>
            <w:r>
              <w:t>. 5. Составить маркетинговый план арт-портала с сети интернет (по выбору).</w:t>
            </w:r>
          </w:p>
        </w:tc>
      </w:tr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промежуточный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 xml:space="preserve">1. Проблема подлинности произведений изобразительного искусства, история фальсификации </w:t>
            </w:r>
            <w:r>
              <w:br/>
              <w:t>2. Роль эксперта-искусствоведа в жизни общества.</w:t>
            </w:r>
            <w:r>
              <w:br/>
              <w:t>3. Реставрационные работы в отношении произведений живописи. Цели, направленность, методы.</w:t>
            </w:r>
            <w:r>
              <w:br/>
              <w:t>4. Технологическая экспертиза произведений изобразительного искусства. Цели, сущность, применяемые виды анализа.</w:t>
            </w:r>
            <w:r>
              <w:br/>
              <w:t>5. Технологическая экспертиза произведений изобразительного искусства. Цели, сущность, характеристика свойств основных структурных элементов картины.</w:t>
            </w:r>
            <w:r>
              <w:br/>
              <w:t>6. Средства художественной выразительности, психология восприятия произведения искусства.</w:t>
            </w:r>
            <w:r>
              <w:br/>
              <w:t>7. Искусствоведческая экспертиза произведений изобразительного искусства. Метод «формальной школы».</w:t>
            </w:r>
            <w:r>
              <w:br/>
              <w:t xml:space="preserve">8. Искусствоведческая экспертиза произведений изобразительного искусства. </w:t>
            </w:r>
            <w:proofErr w:type="spellStart"/>
            <w:r>
              <w:t>Иконологический</w:t>
            </w:r>
            <w:proofErr w:type="spellEnd"/>
            <w:r>
              <w:t xml:space="preserve"> метод.</w:t>
            </w:r>
            <w:r>
              <w:br/>
              <w:t>9. Роль сравнительно-стилистического анализа при выявлении фальсифицированных произведений, основные процедуры, выводы.</w:t>
            </w:r>
            <w:r>
              <w:br/>
              <w:t>10. Художественный образ – основа выразительности произведения изобразительного искусства.</w:t>
            </w:r>
            <w:r>
              <w:br/>
              <w:t>11. Проблемы экспертизы: идентификация произведений, нарушающих общественную мораль.</w:t>
            </w:r>
          </w:p>
        </w:tc>
      </w:tr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промежуточный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1. Оценка труда художника в различные периоды истории, ценность, формирование цены произведения искусства.</w:t>
            </w:r>
            <w:r>
              <w:br/>
              <w:t xml:space="preserve">2. Историческая и коммерческая ценности произведения изобразительного искусства. </w:t>
            </w:r>
            <w:r>
              <w:br/>
              <w:t>3. Метод анализа иерархий как метод определения коммерческой цены произведения изобразительного искусства.</w:t>
            </w:r>
            <w:r>
              <w:br/>
              <w:t xml:space="preserve">4. Цена произведения искусства как компонент маркетинговой смеси (метод назначения цены, стратегии ценообразования, скидки, закон </w:t>
            </w:r>
            <w:proofErr w:type="spellStart"/>
            <w:r>
              <w:t>Бомоля</w:t>
            </w:r>
            <w:proofErr w:type="spellEnd"/>
            <w:r>
              <w:t>).</w:t>
            </w:r>
            <w:r>
              <w:br/>
              <w:t>5. Продукт в маркетинге. Компоненты, представления покупателя о продукте, понятие продуктовой смеси, продуктовой линии. Стратегии выведения продукта на рынок.</w:t>
            </w:r>
            <w:r>
              <w:br/>
              <w:t>6. Продукт в маркетинге. Жизненный цикл продукта, стратегии влияния на жизненный цикл продукта.</w:t>
            </w:r>
            <w:r>
              <w:br/>
              <w:t>7. Распространение культурных продуктов. Типы каналов распространения, функции посредников, стратегии распространения, факторы «физического» распространения.</w:t>
            </w:r>
            <w:r>
              <w:br/>
              <w:t>8. Продвижение культурных продуктов. Цели, средства и функции продвижения.</w:t>
            </w:r>
            <w:r>
              <w:br/>
              <w:t>9. Продвижение культурных продуктов. Вопросы для создания коммуникативного плана, цели коммуникации, поиск спонсоров, удачная спонсорская заявка.</w:t>
            </w:r>
            <w:r>
              <w:br/>
              <w:t>10. Планирование маркетинга. Использование компонентов маркетинговой смеси, вопросы при разработке плана маркетинга, содержание корпоративных стратегий.</w:t>
            </w:r>
            <w:r>
              <w:br/>
              <w:t xml:space="preserve">11. Характеристика деятельности галереи. Особенности ценообразования, Крупные мировые галереи. Принципы работы с покупателями, поставщиками, со СМИ и т.п. </w:t>
            </w:r>
            <w:r>
              <w:br/>
              <w:t>12. Характеристика арт-рынка в интернете, ценообразование.</w:t>
            </w:r>
          </w:p>
        </w:tc>
      </w:tr>
    </w:tbl>
    <w:p w:rsidR="000444B5" w:rsidRDefault="00B80043">
      <w:pPr>
        <w:spacing w:before="280" w:after="28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444B5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0444B5" w:rsidRDefault="000444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Печатная учебно-методическая документация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основная литература:</w:t>
      </w:r>
    </w:p>
    <w:p w:rsidR="000444B5" w:rsidRDefault="000444B5">
      <w:pPr>
        <w:numPr>
          <w:ilvl w:val="0"/>
          <w:numId w:val="1"/>
        </w:numPr>
        <w:ind w:firstLine="850"/>
        <w:rPr>
          <w:sz w:val="28"/>
          <w:szCs w:val="28"/>
        </w:rPr>
      </w:pPr>
      <w:proofErr w:type="spellStart"/>
      <w:r>
        <w:rPr>
          <w:sz w:val="28"/>
          <w:szCs w:val="28"/>
        </w:rPr>
        <w:t>Гоголицын</w:t>
      </w:r>
      <w:proofErr w:type="spellEnd"/>
      <w:r>
        <w:rPr>
          <w:sz w:val="28"/>
          <w:szCs w:val="28"/>
        </w:rPr>
        <w:t xml:space="preserve">, Ю. М. Преступления в океане искусства Ю. М. </w:t>
      </w:r>
      <w:proofErr w:type="spellStart"/>
      <w:r>
        <w:rPr>
          <w:sz w:val="28"/>
          <w:szCs w:val="28"/>
        </w:rPr>
        <w:t>Гоголицин</w:t>
      </w:r>
      <w:proofErr w:type="spellEnd"/>
      <w:r>
        <w:rPr>
          <w:sz w:val="28"/>
          <w:szCs w:val="28"/>
        </w:rPr>
        <w:t>. - СПб.: Золотой век: Диамант, 2000. - 542,[1] с. ил.</w:t>
      </w:r>
    </w:p>
    <w:p w:rsidR="000444B5" w:rsidRDefault="000444B5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Прокофьев, Н. И. Живопись. Техника живописи и технология живописных материалов [Текст] учеб. пособие для вузов по специальности "Изобразит. искусство" Н. И. Прокофьев. - М.: ВЛАДОС, 2010. - 158 с. ил.</w:t>
      </w:r>
    </w:p>
    <w:p w:rsidR="000444B5" w:rsidRDefault="000444B5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Арсланов, В. Г. Западное искусствознание XX века [Текст] В. Г. Арсланов. - М.: Академический проект: Традиция, 2005. - 861, [1] с. ил.; 24 л.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ил.</w:t>
      </w:r>
    </w:p>
    <w:p w:rsidR="000444B5" w:rsidRDefault="000444B5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Нагаев, В. В. Эротика и порнография. Критерии различий. Проблемы правовой оценки и экспертизы [Текст] монография В. В. Нагаев. - М.: ЮНИТИ-</w:t>
      </w:r>
      <w:proofErr w:type="gramStart"/>
      <w:r>
        <w:rPr>
          <w:sz w:val="28"/>
          <w:szCs w:val="28"/>
        </w:rPr>
        <w:t>ДАНА :</w:t>
      </w:r>
      <w:proofErr w:type="gramEnd"/>
      <w:r>
        <w:rPr>
          <w:sz w:val="28"/>
          <w:szCs w:val="28"/>
        </w:rPr>
        <w:t xml:space="preserve"> Закон и право, 2014. - 334, [2] с.</w:t>
      </w:r>
    </w:p>
    <w:p w:rsidR="000444B5" w:rsidRDefault="000444B5">
      <w:pPr>
        <w:numPr>
          <w:ilvl w:val="0"/>
          <w:numId w:val="1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Современное искусство и отечественный художественный рынок </w:t>
      </w:r>
      <w:proofErr w:type="spellStart"/>
      <w:r>
        <w:rPr>
          <w:sz w:val="28"/>
          <w:szCs w:val="28"/>
        </w:rPr>
        <w:t>Моногр</w:t>
      </w:r>
      <w:proofErr w:type="spellEnd"/>
      <w:r>
        <w:rPr>
          <w:sz w:val="28"/>
          <w:szCs w:val="28"/>
        </w:rPr>
        <w:t xml:space="preserve">. Т. Е. Шехтер, А. В. Карпов, И. Л. Комарова и др.; Под ред. Т. Е. Шехтер; Санкт-Петербург.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 xml:space="preserve">. ун-т профсоюзов. - СПб.: </w:t>
      </w:r>
      <w:proofErr w:type="spellStart"/>
      <w:r>
        <w:rPr>
          <w:sz w:val="28"/>
          <w:szCs w:val="28"/>
        </w:rPr>
        <w:t>СПбГУП</w:t>
      </w:r>
      <w:proofErr w:type="spellEnd"/>
      <w:r>
        <w:rPr>
          <w:sz w:val="28"/>
          <w:szCs w:val="28"/>
        </w:rPr>
        <w:t>, 2005. - 169, [1] с.</w:t>
      </w:r>
    </w:p>
    <w:p w:rsidR="000444B5" w:rsidRDefault="000444B5">
      <w:pPr>
        <w:ind w:left="720" w:hanging="360"/>
        <w:rPr>
          <w:sz w:val="28"/>
          <w:szCs w:val="28"/>
        </w:rPr>
      </w:pPr>
    </w:p>
    <w:p w:rsidR="000444B5" w:rsidRDefault="000444B5">
      <w:pPr>
        <w:rPr>
          <w:sz w:val="28"/>
          <w:szCs w:val="28"/>
        </w:rPr>
      </w:pPr>
      <w:r>
        <w:rPr>
          <w:i/>
          <w:iCs/>
          <w:sz w:val="28"/>
          <w:szCs w:val="28"/>
        </w:rPr>
        <w:t>б) дополнительная литература:</w:t>
      </w:r>
    </w:p>
    <w:p w:rsidR="000444B5" w:rsidRDefault="000444B5">
      <w:pPr>
        <w:numPr>
          <w:ilvl w:val="0"/>
          <w:numId w:val="2"/>
        </w:numPr>
        <w:ind w:firstLine="850"/>
        <w:rPr>
          <w:sz w:val="28"/>
          <w:szCs w:val="28"/>
        </w:rPr>
      </w:pPr>
      <w:proofErr w:type="spellStart"/>
      <w:r>
        <w:rPr>
          <w:sz w:val="28"/>
          <w:szCs w:val="28"/>
        </w:rPr>
        <w:t>Саати</w:t>
      </w:r>
      <w:proofErr w:type="spellEnd"/>
      <w:r>
        <w:rPr>
          <w:sz w:val="28"/>
          <w:szCs w:val="28"/>
        </w:rPr>
        <w:t xml:space="preserve">, Т. Л. Принятие решений: Метод анализа иерархий Т. Л. </w:t>
      </w:r>
      <w:proofErr w:type="spellStart"/>
      <w:r>
        <w:rPr>
          <w:sz w:val="28"/>
          <w:szCs w:val="28"/>
        </w:rPr>
        <w:t>Саати</w:t>
      </w:r>
      <w:proofErr w:type="spellEnd"/>
      <w:r>
        <w:rPr>
          <w:sz w:val="28"/>
          <w:szCs w:val="28"/>
        </w:rPr>
        <w:t>; Пер. с англ. Р. Г. Вачнадзе. - М.: Радио и связь, 1993. - 314,[1] с. ил.</w:t>
      </w:r>
    </w:p>
    <w:p w:rsidR="000444B5" w:rsidRDefault="000444B5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Анализ и интерпретация произведения </w:t>
      </w:r>
      <w:proofErr w:type="gramStart"/>
      <w:r>
        <w:rPr>
          <w:sz w:val="28"/>
          <w:szCs w:val="28"/>
        </w:rPr>
        <w:t>искусства :</w:t>
      </w:r>
      <w:proofErr w:type="gramEnd"/>
      <w:r>
        <w:rPr>
          <w:sz w:val="28"/>
          <w:szCs w:val="28"/>
        </w:rPr>
        <w:t xml:space="preserve"> Художественное сотворчество [Текст] Учеб. пособие для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учеб. заведений Н. А. Яковлева, Т. П. Чаговец, Е. Б. Мозговая и др.; Под ред. Н. А. Яковлевой. - М.: Высшая школа, 2005. - 549, [2] с.</w:t>
      </w:r>
    </w:p>
    <w:p w:rsidR="000444B5" w:rsidRDefault="000444B5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Головин, В. П. Мир художника раннего итальянского Возрождения В. П. Головин. - М.: Новое литературное обозрение, 2003. - 285,[2] с. ил.</w:t>
      </w:r>
    </w:p>
    <w:p w:rsidR="000444B5" w:rsidRDefault="000444B5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>Алешин, А. Б. Реставрация станковой масляной живописи в России: Развитие принципов и методов. - Л.: Художник РСФСР, 1989. - 160 с. ил.</w:t>
      </w:r>
    </w:p>
    <w:p w:rsidR="000444B5" w:rsidRDefault="000444B5">
      <w:pPr>
        <w:numPr>
          <w:ilvl w:val="0"/>
          <w:numId w:val="2"/>
        </w:num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Тихонов, А. А. Рынок и </w:t>
      </w:r>
      <w:proofErr w:type="gramStart"/>
      <w:r>
        <w:rPr>
          <w:sz w:val="28"/>
          <w:szCs w:val="28"/>
        </w:rPr>
        <w:t>антиквариат :</w:t>
      </w:r>
      <w:proofErr w:type="gramEnd"/>
      <w:r>
        <w:rPr>
          <w:sz w:val="28"/>
          <w:szCs w:val="28"/>
        </w:rPr>
        <w:t xml:space="preserve"> Русское искусство на Западе, 1985-2005 [Текст] А. А. Тихонов. - М.: Экономика, 2006. - 678, [1] с. ил.</w:t>
      </w:r>
    </w:p>
    <w:p w:rsidR="000444B5" w:rsidRDefault="000444B5">
      <w:pPr>
        <w:ind w:left="720" w:hanging="360"/>
        <w:rPr>
          <w:sz w:val="28"/>
          <w:szCs w:val="28"/>
        </w:rPr>
      </w:pPr>
    </w:p>
    <w:p w:rsidR="000444B5" w:rsidRDefault="000444B5">
      <w:pPr>
        <w:ind w:left="720" w:hanging="360"/>
        <w:rPr>
          <w:sz w:val="28"/>
          <w:szCs w:val="28"/>
        </w:rPr>
      </w:pPr>
      <w:bookmarkStart w:id="0" w:name="_GoBack"/>
      <w:bookmarkEnd w:id="0"/>
    </w:p>
    <w:p w:rsidR="000444B5" w:rsidRDefault="000444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Электронная учебно-методическая документация</w:t>
      </w:r>
      <w:r>
        <w:rPr>
          <w:sz w:val="28"/>
          <w:szCs w:val="28"/>
        </w:rPr>
        <w:br/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1310"/>
        <w:gridCol w:w="2685"/>
        <w:gridCol w:w="2207"/>
        <w:gridCol w:w="1796"/>
        <w:gridCol w:w="1903"/>
      </w:tblGrid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Вид </w:t>
            </w:r>
            <w:r>
              <w:br/>
              <w:t>литературы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Наименование разработки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 xml:space="preserve">Ссылка на </w:t>
            </w:r>
            <w:proofErr w:type="spellStart"/>
            <w:r>
              <w:t>инфор</w:t>
            </w:r>
            <w:proofErr w:type="spellEnd"/>
            <w:r>
              <w:t>-</w:t>
            </w:r>
            <w:r>
              <w:br/>
            </w:r>
            <w:proofErr w:type="spellStart"/>
            <w:r>
              <w:t>мационный</w:t>
            </w:r>
            <w:proofErr w:type="spellEnd"/>
            <w:r>
              <w:t xml:space="preserve"> ресурс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Наименование ресурса в электронной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Pr>
              <w:jc w:val="center"/>
            </w:pPr>
            <w:r>
              <w:t>Доступность (сеть Интернет /</w:t>
            </w:r>
            <w:r>
              <w:br/>
              <w:t>локальная сеть;</w:t>
            </w:r>
            <w:r>
              <w:br/>
              <w:t>авторизованный / свободный до-</w:t>
            </w:r>
            <w:r>
              <w:br/>
              <w:t>ступ)</w:t>
            </w:r>
          </w:p>
        </w:tc>
      </w:tr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Гренберг</w:t>
            </w:r>
            <w:proofErr w:type="spellEnd"/>
            <w:r>
              <w:t xml:space="preserve">, Ю.И. Масляные краски XX века и экспертиза произведений живописи. [Электронный ресурс] / Ю.И. </w:t>
            </w:r>
            <w:proofErr w:type="spellStart"/>
            <w:r>
              <w:t>Гренберг</w:t>
            </w:r>
            <w:proofErr w:type="spellEnd"/>
            <w:r>
              <w:t>, С.А. Писарева. — Электрон</w:t>
            </w:r>
            <w:proofErr w:type="gramStart"/>
            <w:r>
              <w:t>.</w:t>
            </w:r>
            <w:proofErr w:type="gramEnd"/>
            <w:r>
              <w:t xml:space="preserve"> дан. — СПб</w:t>
            </w:r>
            <w:proofErr w:type="gramStart"/>
            <w:r>
              <w:t>. :</w:t>
            </w:r>
            <w:proofErr w:type="gramEnd"/>
            <w:r>
              <w:t xml:space="preserve"> Лань, Планета музыки, 2017. — 192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  <w:tr w:rsidR="000444B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Основная литература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Тульчинский</w:t>
            </w:r>
            <w:proofErr w:type="spellEnd"/>
            <w:r>
              <w:t xml:space="preserve">, Г.Л. Маркетинг в сфере культуры: Учебное пособие. [Электронный ресурс] / Г.Л. </w:t>
            </w:r>
            <w:proofErr w:type="spellStart"/>
            <w:r>
              <w:t>Тульчинский</w:t>
            </w:r>
            <w:proofErr w:type="spellEnd"/>
            <w:r>
              <w:t xml:space="preserve">, Е.Л. </w:t>
            </w:r>
            <w:proofErr w:type="spellStart"/>
            <w:r>
              <w:t>Шекова</w:t>
            </w:r>
            <w:proofErr w:type="spellEnd"/>
            <w:r>
              <w:t>. — Электрон</w:t>
            </w:r>
            <w:proofErr w:type="gramStart"/>
            <w:r>
              <w:t>.</w:t>
            </w:r>
            <w:proofErr w:type="gramEnd"/>
            <w:r>
              <w:t xml:space="preserve"> дан. — СПб</w:t>
            </w:r>
            <w:proofErr w:type="gramStart"/>
            <w:r>
              <w:t>. :</w:t>
            </w:r>
            <w:proofErr w:type="gramEnd"/>
            <w:r>
              <w:t xml:space="preserve"> Лань, Планета музыки, 2009. — 496 с.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https://e.lanbook.com/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r>
              <w:t>Электронно-библиотечная система Издательства Лань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4B5" w:rsidRDefault="000444B5">
            <w:proofErr w:type="spellStart"/>
            <w:r>
              <w:t>ЛокальнаяСеть</w:t>
            </w:r>
            <w:proofErr w:type="spellEnd"/>
            <w:r>
              <w:t xml:space="preserve"> / Авторизованный</w:t>
            </w:r>
          </w:p>
        </w:tc>
      </w:tr>
    </w:tbl>
    <w:p w:rsidR="000444B5" w:rsidRDefault="000444B5" w:rsidP="00B80043">
      <w:pPr>
        <w:spacing w:before="280" w:after="280"/>
      </w:pPr>
    </w:p>
    <w:sectPr w:rsidR="000444B5">
      <w:pgSz w:w="11907" w:h="16839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E889"/>
    <w:multiLevelType w:val="hybridMultilevel"/>
    <w:tmpl w:val="FFFFFFFF"/>
    <w:lvl w:ilvl="0" w:tplc="02C18675">
      <w:start w:val="1"/>
      <w:numFmt w:val="decimal"/>
      <w:lvlText w:val="%1."/>
      <w:lvlJc w:val="left"/>
      <w:pPr>
        <w:ind w:left="720" w:hanging="360"/>
      </w:pPr>
    </w:lvl>
    <w:lvl w:ilvl="1" w:tplc="0356E26A">
      <w:start w:val="1"/>
      <w:numFmt w:val="decimal"/>
      <w:lvlText w:val="%2."/>
      <w:lvlJc w:val="left"/>
      <w:pPr>
        <w:ind w:left="1440" w:hanging="360"/>
      </w:pPr>
    </w:lvl>
    <w:lvl w:ilvl="2" w:tplc="18404A5C">
      <w:start w:val="1"/>
      <w:numFmt w:val="decimal"/>
      <w:lvlText w:val="%3."/>
      <w:lvlJc w:val="left"/>
      <w:pPr>
        <w:ind w:left="2160" w:hanging="360"/>
      </w:pPr>
    </w:lvl>
    <w:lvl w:ilvl="3" w:tplc="36F69426">
      <w:start w:val="1"/>
      <w:numFmt w:val="decimal"/>
      <w:lvlText w:val="%4."/>
      <w:lvlJc w:val="left"/>
      <w:pPr>
        <w:ind w:left="2880" w:hanging="360"/>
      </w:pPr>
    </w:lvl>
    <w:lvl w:ilvl="4" w:tplc="4D8791F2">
      <w:start w:val="1"/>
      <w:numFmt w:val="decimal"/>
      <w:lvlText w:val="%5."/>
      <w:lvlJc w:val="left"/>
      <w:pPr>
        <w:ind w:left="3600" w:hanging="360"/>
      </w:pPr>
    </w:lvl>
    <w:lvl w:ilvl="5" w:tplc="43B57537">
      <w:start w:val="1"/>
      <w:numFmt w:val="decimal"/>
      <w:lvlText w:val="%6."/>
      <w:lvlJc w:val="left"/>
      <w:pPr>
        <w:ind w:left="4320" w:hanging="360"/>
      </w:pPr>
    </w:lvl>
    <w:lvl w:ilvl="6" w:tplc="1FA712D5">
      <w:start w:val="1"/>
      <w:numFmt w:val="decimal"/>
      <w:lvlText w:val="%7."/>
      <w:lvlJc w:val="left"/>
      <w:pPr>
        <w:ind w:left="5040" w:hanging="360"/>
      </w:pPr>
    </w:lvl>
    <w:lvl w:ilvl="7" w:tplc="0A47BD27">
      <w:start w:val="1"/>
      <w:numFmt w:val="decimal"/>
      <w:lvlText w:val="%8."/>
      <w:lvlJc w:val="left"/>
      <w:pPr>
        <w:ind w:left="5760" w:hanging="360"/>
      </w:pPr>
    </w:lvl>
    <w:lvl w:ilvl="8" w:tplc="602B7336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EF9CBA"/>
    <w:multiLevelType w:val="hybridMultilevel"/>
    <w:tmpl w:val="FFFFFFFF"/>
    <w:lvl w:ilvl="0" w:tplc="495607C4">
      <w:start w:val="1"/>
      <w:numFmt w:val="decimal"/>
      <w:lvlText w:val="%1."/>
      <w:lvlJc w:val="left"/>
      <w:pPr>
        <w:ind w:left="720" w:hanging="360"/>
      </w:pPr>
    </w:lvl>
    <w:lvl w:ilvl="1" w:tplc="0FFF5D7F">
      <w:start w:val="1"/>
      <w:numFmt w:val="decimal"/>
      <w:lvlText w:val="%2."/>
      <w:lvlJc w:val="left"/>
      <w:pPr>
        <w:ind w:left="1440" w:hanging="360"/>
      </w:pPr>
    </w:lvl>
    <w:lvl w:ilvl="2" w:tplc="05D933B8">
      <w:start w:val="1"/>
      <w:numFmt w:val="decimal"/>
      <w:lvlText w:val="%3."/>
      <w:lvlJc w:val="left"/>
      <w:pPr>
        <w:ind w:left="2160" w:hanging="360"/>
      </w:pPr>
    </w:lvl>
    <w:lvl w:ilvl="3" w:tplc="52D171E1">
      <w:start w:val="1"/>
      <w:numFmt w:val="decimal"/>
      <w:lvlText w:val="%4."/>
      <w:lvlJc w:val="left"/>
      <w:pPr>
        <w:ind w:left="2880" w:hanging="360"/>
      </w:pPr>
    </w:lvl>
    <w:lvl w:ilvl="4" w:tplc="382F5CA2">
      <w:start w:val="1"/>
      <w:numFmt w:val="decimal"/>
      <w:lvlText w:val="%5."/>
      <w:lvlJc w:val="left"/>
      <w:pPr>
        <w:ind w:left="3600" w:hanging="360"/>
      </w:pPr>
    </w:lvl>
    <w:lvl w:ilvl="5" w:tplc="502D7D97">
      <w:start w:val="1"/>
      <w:numFmt w:val="decimal"/>
      <w:lvlText w:val="%6."/>
      <w:lvlJc w:val="left"/>
      <w:pPr>
        <w:ind w:left="4320" w:hanging="360"/>
      </w:pPr>
    </w:lvl>
    <w:lvl w:ilvl="6" w:tplc="32EE91FE">
      <w:start w:val="1"/>
      <w:numFmt w:val="decimal"/>
      <w:lvlText w:val="%7."/>
      <w:lvlJc w:val="left"/>
      <w:pPr>
        <w:ind w:left="5040" w:hanging="360"/>
      </w:pPr>
    </w:lvl>
    <w:lvl w:ilvl="7" w:tplc="739DFFB3">
      <w:start w:val="1"/>
      <w:numFmt w:val="decimal"/>
      <w:lvlText w:val="%8."/>
      <w:lvlJc w:val="left"/>
      <w:pPr>
        <w:ind w:left="5760" w:hanging="360"/>
      </w:pPr>
    </w:lvl>
    <w:lvl w:ilvl="8" w:tplc="5A8A7689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10E8899"/>
    <w:multiLevelType w:val="hybridMultilevel"/>
    <w:tmpl w:val="FFFFFFFF"/>
    <w:lvl w:ilvl="0" w:tplc="37F2BE94">
      <w:start w:val="1"/>
      <w:numFmt w:val="decimal"/>
      <w:lvlText w:val="%1."/>
      <w:lvlJc w:val="left"/>
      <w:pPr>
        <w:ind w:left="720" w:hanging="360"/>
      </w:pPr>
    </w:lvl>
    <w:lvl w:ilvl="1" w:tplc="30B70554">
      <w:start w:val="1"/>
      <w:numFmt w:val="decimal"/>
      <w:lvlText w:val="%2."/>
      <w:lvlJc w:val="left"/>
      <w:pPr>
        <w:ind w:left="1440" w:hanging="360"/>
      </w:pPr>
    </w:lvl>
    <w:lvl w:ilvl="2" w:tplc="41944470">
      <w:start w:val="1"/>
      <w:numFmt w:val="decimal"/>
      <w:lvlText w:val="%3."/>
      <w:lvlJc w:val="left"/>
      <w:pPr>
        <w:ind w:left="2160" w:hanging="360"/>
      </w:pPr>
    </w:lvl>
    <w:lvl w:ilvl="3" w:tplc="2CE02260">
      <w:start w:val="1"/>
      <w:numFmt w:val="decimal"/>
      <w:lvlText w:val="%4."/>
      <w:lvlJc w:val="left"/>
      <w:pPr>
        <w:ind w:left="2880" w:hanging="360"/>
      </w:pPr>
    </w:lvl>
    <w:lvl w:ilvl="4" w:tplc="1BAE3EB6">
      <w:start w:val="1"/>
      <w:numFmt w:val="decimal"/>
      <w:lvlText w:val="%5."/>
      <w:lvlJc w:val="left"/>
      <w:pPr>
        <w:ind w:left="3600" w:hanging="360"/>
      </w:pPr>
    </w:lvl>
    <w:lvl w:ilvl="5" w:tplc="6E142714">
      <w:start w:val="1"/>
      <w:numFmt w:val="decimal"/>
      <w:lvlText w:val="%6."/>
      <w:lvlJc w:val="left"/>
      <w:pPr>
        <w:ind w:left="4320" w:hanging="360"/>
      </w:pPr>
    </w:lvl>
    <w:lvl w:ilvl="6" w:tplc="3A88310C">
      <w:start w:val="1"/>
      <w:numFmt w:val="decimal"/>
      <w:lvlText w:val="%7."/>
      <w:lvlJc w:val="left"/>
      <w:pPr>
        <w:ind w:left="5040" w:hanging="360"/>
      </w:pPr>
    </w:lvl>
    <w:lvl w:ilvl="7" w:tplc="0E535E70">
      <w:start w:val="1"/>
      <w:numFmt w:val="decimal"/>
      <w:lvlText w:val="%8."/>
      <w:lvlJc w:val="left"/>
      <w:pPr>
        <w:ind w:left="5760" w:hanging="360"/>
      </w:pPr>
    </w:lvl>
    <w:lvl w:ilvl="8" w:tplc="1C32352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B7E361F"/>
    <w:multiLevelType w:val="hybridMultilevel"/>
    <w:tmpl w:val="FFFFFFFF"/>
    <w:lvl w:ilvl="0" w:tplc="45178304">
      <w:start w:val="1"/>
      <w:numFmt w:val="decimal"/>
      <w:lvlText w:val="%1."/>
      <w:lvlJc w:val="left"/>
      <w:pPr>
        <w:ind w:left="720" w:hanging="360"/>
      </w:pPr>
    </w:lvl>
    <w:lvl w:ilvl="1" w:tplc="56D129BD">
      <w:start w:val="1"/>
      <w:numFmt w:val="decimal"/>
      <w:lvlText w:val="%2."/>
      <w:lvlJc w:val="left"/>
      <w:pPr>
        <w:ind w:left="1440" w:hanging="360"/>
      </w:pPr>
    </w:lvl>
    <w:lvl w:ilvl="2" w:tplc="703B8F68">
      <w:start w:val="1"/>
      <w:numFmt w:val="decimal"/>
      <w:lvlText w:val="%3."/>
      <w:lvlJc w:val="left"/>
      <w:pPr>
        <w:ind w:left="2160" w:hanging="360"/>
      </w:pPr>
    </w:lvl>
    <w:lvl w:ilvl="3" w:tplc="47764488">
      <w:start w:val="1"/>
      <w:numFmt w:val="decimal"/>
      <w:lvlText w:val="%4."/>
      <w:lvlJc w:val="left"/>
      <w:pPr>
        <w:ind w:left="2880" w:hanging="360"/>
      </w:pPr>
    </w:lvl>
    <w:lvl w:ilvl="4" w:tplc="11A45CE1">
      <w:start w:val="1"/>
      <w:numFmt w:val="decimal"/>
      <w:lvlText w:val="%5."/>
      <w:lvlJc w:val="left"/>
      <w:pPr>
        <w:ind w:left="3600" w:hanging="360"/>
      </w:pPr>
    </w:lvl>
    <w:lvl w:ilvl="5" w:tplc="7DF42E6A">
      <w:start w:val="1"/>
      <w:numFmt w:val="decimal"/>
      <w:lvlText w:val="%6."/>
      <w:lvlJc w:val="left"/>
      <w:pPr>
        <w:ind w:left="4320" w:hanging="360"/>
      </w:pPr>
    </w:lvl>
    <w:lvl w:ilvl="6" w:tplc="35929F81">
      <w:start w:val="1"/>
      <w:numFmt w:val="decimal"/>
      <w:lvlText w:val="%7."/>
      <w:lvlJc w:val="left"/>
      <w:pPr>
        <w:ind w:left="5040" w:hanging="360"/>
      </w:pPr>
    </w:lvl>
    <w:lvl w:ilvl="7" w:tplc="3059AFBF">
      <w:start w:val="1"/>
      <w:numFmt w:val="decimal"/>
      <w:lvlText w:val="%8."/>
      <w:lvlJc w:val="left"/>
      <w:pPr>
        <w:ind w:left="5760" w:hanging="360"/>
      </w:pPr>
    </w:lvl>
    <w:lvl w:ilvl="8" w:tplc="5A65AE8B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5CA4C0A"/>
    <w:multiLevelType w:val="hybridMultilevel"/>
    <w:tmpl w:val="FFFFFFFF"/>
    <w:lvl w:ilvl="0" w:tplc="16D59B1B">
      <w:start w:val="1"/>
      <w:numFmt w:val="decimal"/>
      <w:lvlText w:val="%1."/>
      <w:lvlJc w:val="left"/>
      <w:pPr>
        <w:ind w:left="720" w:hanging="360"/>
      </w:pPr>
    </w:lvl>
    <w:lvl w:ilvl="1" w:tplc="2D83F494">
      <w:start w:val="1"/>
      <w:numFmt w:val="decimal"/>
      <w:lvlText w:val="%2."/>
      <w:lvlJc w:val="left"/>
      <w:pPr>
        <w:ind w:left="1440" w:hanging="360"/>
      </w:pPr>
    </w:lvl>
    <w:lvl w:ilvl="2" w:tplc="091CE423">
      <w:start w:val="1"/>
      <w:numFmt w:val="decimal"/>
      <w:lvlText w:val="%3."/>
      <w:lvlJc w:val="left"/>
      <w:pPr>
        <w:ind w:left="2160" w:hanging="360"/>
      </w:pPr>
    </w:lvl>
    <w:lvl w:ilvl="3" w:tplc="0FAB29C0">
      <w:start w:val="1"/>
      <w:numFmt w:val="decimal"/>
      <w:lvlText w:val="%4."/>
      <w:lvlJc w:val="left"/>
      <w:pPr>
        <w:ind w:left="2880" w:hanging="360"/>
      </w:pPr>
    </w:lvl>
    <w:lvl w:ilvl="4" w:tplc="702B7332">
      <w:start w:val="1"/>
      <w:numFmt w:val="decimal"/>
      <w:lvlText w:val="%5."/>
      <w:lvlJc w:val="left"/>
      <w:pPr>
        <w:ind w:left="3600" w:hanging="360"/>
      </w:pPr>
    </w:lvl>
    <w:lvl w:ilvl="5" w:tplc="7EB3F1CF">
      <w:start w:val="1"/>
      <w:numFmt w:val="decimal"/>
      <w:lvlText w:val="%6."/>
      <w:lvlJc w:val="left"/>
      <w:pPr>
        <w:ind w:left="4320" w:hanging="360"/>
      </w:pPr>
    </w:lvl>
    <w:lvl w:ilvl="6" w:tplc="2B007109">
      <w:start w:val="1"/>
      <w:numFmt w:val="decimal"/>
      <w:lvlText w:val="%7."/>
      <w:lvlJc w:val="left"/>
      <w:pPr>
        <w:ind w:left="5040" w:hanging="360"/>
      </w:pPr>
    </w:lvl>
    <w:lvl w:ilvl="7" w:tplc="27E8C1B2">
      <w:start w:val="1"/>
      <w:numFmt w:val="decimal"/>
      <w:lvlText w:val="%8."/>
      <w:lvlJc w:val="left"/>
      <w:pPr>
        <w:ind w:left="5760" w:hanging="360"/>
      </w:pPr>
    </w:lvl>
    <w:lvl w:ilvl="8" w:tplc="01F6C2F5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8DF4686"/>
    <w:multiLevelType w:val="hybridMultilevel"/>
    <w:tmpl w:val="FFFFFFFF"/>
    <w:lvl w:ilvl="0" w:tplc="4C53E08B">
      <w:start w:val="1"/>
      <w:numFmt w:val="decimal"/>
      <w:lvlText w:val="%1."/>
      <w:lvlJc w:val="left"/>
      <w:pPr>
        <w:ind w:left="720" w:hanging="360"/>
      </w:pPr>
    </w:lvl>
    <w:lvl w:ilvl="1" w:tplc="0D6CCAE9">
      <w:start w:val="1"/>
      <w:numFmt w:val="decimal"/>
      <w:lvlText w:val="%2."/>
      <w:lvlJc w:val="left"/>
      <w:pPr>
        <w:ind w:left="1440" w:hanging="360"/>
      </w:pPr>
    </w:lvl>
    <w:lvl w:ilvl="2" w:tplc="27A51414">
      <w:start w:val="1"/>
      <w:numFmt w:val="decimal"/>
      <w:lvlText w:val="%3."/>
      <w:lvlJc w:val="left"/>
      <w:pPr>
        <w:ind w:left="2160" w:hanging="360"/>
      </w:pPr>
    </w:lvl>
    <w:lvl w:ilvl="3" w:tplc="568E03D2">
      <w:start w:val="1"/>
      <w:numFmt w:val="decimal"/>
      <w:lvlText w:val="%4."/>
      <w:lvlJc w:val="left"/>
      <w:pPr>
        <w:ind w:left="2880" w:hanging="360"/>
      </w:pPr>
    </w:lvl>
    <w:lvl w:ilvl="4" w:tplc="3B7FC15B">
      <w:start w:val="1"/>
      <w:numFmt w:val="decimal"/>
      <w:lvlText w:val="%5."/>
      <w:lvlJc w:val="left"/>
      <w:pPr>
        <w:ind w:left="3600" w:hanging="360"/>
      </w:pPr>
    </w:lvl>
    <w:lvl w:ilvl="5" w:tplc="0B753E52">
      <w:start w:val="1"/>
      <w:numFmt w:val="decimal"/>
      <w:lvlText w:val="%6."/>
      <w:lvlJc w:val="left"/>
      <w:pPr>
        <w:ind w:left="4320" w:hanging="360"/>
      </w:pPr>
    </w:lvl>
    <w:lvl w:ilvl="6" w:tplc="038E9399">
      <w:start w:val="1"/>
      <w:numFmt w:val="decimal"/>
      <w:lvlText w:val="%7."/>
      <w:lvlJc w:val="left"/>
      <w:pPr>
        <w:ind w:left="5040" w:hanging="360"/>
      </w:pPr>
    </w:lvl>
    <w:lvl w:ilvl="7" w:tplc="45219BA4">
      <w:start w:val="1"/>
      <w:numFmt w:val="decimal"/>
      <w:lvlText w:val="%8."/>
      <w:lvlJc w:val="left"/>
      <w:pPr>
        <w:ind w:left="5760" w:hanging="360"/>
      </w:pPr>
    </w:lvl>
    <w:lvl w:ilvl="8" w:tplc="0EA615F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B5"/>
    <w:rsid w:val="000444B5"/>
    <w:rsid w:val="0051297A"/>
    <w:rsid w:val="00A70B65"/>
    <w:rsid w:val="00B80043"/>
    <w:rsid w:val="00B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321A51-8057-47D2-9A41-C32E5940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/>
    </w:rPr>
  </w:style>
  <w:style w:type="character" w:styleId="a4">
    <w:name w:val="Hyperlink"/>
    <w:basedOn w:val="a0"/>
    <w:uiPriority w:val="99"/>
    <w:rPr>
      <w:rFonts w:ascii="Times New Roman" w:hAnsi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Косякина Юлия Леонидовна</cp:lastModifiedBy>
  <cp:revision>2</cp:revision>
  <dcterms:created xsi:type="dcterms:W3CDTF">2017-10-30T05:31:00Z</dcterms:created>
  <dcterms:modified xsi:type="dcterms:W3CDTF">2017-10-30T05:31:00Z</dcterms:modified>
</cp:coreProperties>
</file>